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163" w:rsidRPr="00573CB5" w:rsidRDefault="00E97163" w:rsidP="00E97163">
      <w:pPr>
        <w:spacing w:after="75" w:line="330" w:lineRule="atLeast"/>
        <w:outlineLvl w:val="0"/>
        <w:rPr>
          <w:rFonts w:ascii="Times New Roman" w:eastAsia="Times New Roman" w:hAnsi="Times New Roman" w:cs="Times New Roman"/>
          <w:kern w:val="36"/>
          <w:lang w:eastAsia="ru-RU"/>
        </w:rPr>
      </w:pPr>
      <w:bookmarkStart w:id="0" w:name="_GoBack"/>
      <w:bookmarkEnd w:id="0"/>
      <w:r w:rsidRPr="00573CB5">
        <w:rPr>
          <w:rFonts w:ascii="Times New Roman" w:eastAsia="Times New Roman" w:hAnsi="Times New Roman" w:cs="Times New Roman"/>
          <w:kern w:val="36"/>
          <w:lang w:eastAsia="ru-RU"/>
        </w:rPr>
        <w:t>Приказ Министерства образования и науки Российской Федерации (</w:t>
      </w:r>
      <w:proofErr w:type="spellStart"/>
      <w:r w:rsidRPr="00573CB5">
        <w:rPr>
          <w:rFonts w:ascii="Times New Roman" w:eastAsia="Times New Roman" w:hAnsi="Times New Roman" w:cs="Times New Roman"/>
          <w:kern w:val="36"/>
          <w:lang w:eastAsia="ru-RU"/>
        </w:rPr>
        <w:t>Минобрнауки</w:t>
      </w:r>
      <w:proofErr w:type="spellEnd"/>
      <w:r w:rsidRPr="00573CB5">
        <w:rPr>
          <w:rFonts w:ascii="Times New Roman" w:eastAsia="Times New Roman" w:hAnsi="Times New Roman" w:cs="Times New Roman"/>
          <w:kern w:val="36"/>
          <w:lang w:eastAsia="ru-RU"/>
        </w:rPr>
        <w:t xml:space="preserve"> России) от 30 августа 2013 г. N 1014 г. Москва</w:t>
      </w:r>
    </w:p>
    <w:p w:rsidR="00E97163" w:rsidRPr="00573CB5" w:rsidRDefault="00E97163" w:rsidP="00E97163">
      <w:pPr>
        <w:spacing w:after="0" w:line="225" w:lineRule="atLeast"/>
        <w:outlineLvl w:val="1"/>
        <w:rPr>
          <w:rFonts w:ascii="Times New Roman" w:eastAsia="Times New Roman" w:hAnsi="Times New Roman" w:cs="Times New Roman"/>
          <w:lang w:eastAsia="ru-RU"/>
        </w:rPr>
      </w:pPr>
      <w:r w:rsidRPr="00573CB5">
        <w:rPr>
          <w:rFonts w:ascii="Times New Roman" w:eastAsia="Times New Roman" w:hAnsi="Times New Roman" w:cs="Times New Roman"/>
          <w:lang w:eastAsia="ru-RU"/>
        </w:rPr>
        <w:t>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 </w:t>
      </w:r>
      <w:hyperlink r:id="rId5" w:anchor="comments" w:history="1">
        <w:r w:rsidRPr="00573CB5">
          <w:rPr>
            <w:rFonts w:ascii="Times New Roman" w:eastAsia="Times New Roman" w:hAnsi="Times New Roman" w:cs="Times New Roman"/>
            <w:color w:val="FFFFFF"/>
            <w:bdr w:val="none" w:sz="0" w:space="0" w:color="auto" w:frame="1"/>
            <w:lang w:eastAsia="ru-RU"/>
          </w:rPr>
          <w:t>0</w:t>
        </w:r>
      </w:hyperlink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b/>
          <w:bCs/>
          <w:color w:val="373737"/>
          <w:lang w:eastAsia="ru-RU"/>
        </w:rPr>
        <w:t>Зарегистрирован в Минюсте РФ 26 сентября 2013 г.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b/>
          <w:bCs/>
          <w:color w:val="373737"/>
          <w:lang w:eastAsia="ru-RU"/>
        </w:rPr>
        <w:t>Регистрационный N 30038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В соответствии с частью 11 статьи 13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 </w:t>
      </w:r>
      <w:r w:rsidRPr="00573CB5">
        <w:rPr>
          <w:rFonts w:ascii="Times New Roman" w:eastAsia="Times New Roman" w:hAnsi="Times New Roman" w:cs="Times New Roman"/>
          <w:b/>
          <w:bCs/>
          <w:color w:val="373737"/>
          <w:lang w:eastAsia="ru-RU"/>
        </w:rPr>
        <w:t>приказываю: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1. Утвердить прилагаемый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2. Признать утратившим силу приказ Министерства образования и науки Российской Федерации от 27 октября 2011 г. N 2562 "Об утверждении Типового положения о дошкольном образовательном учреждении" (зарегистрирован Министерством юстиции Российской Федерации 18 января 2012 г., регистрационный N 22946).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b/>
          <w:bCs/>
          <w:color w:val="373737"/>
          <w:lang w:eastAsia="ru-RU"/>
        </w:rPr>
        <w:t>Первый заместитель Министра Н. Третьяк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u w:val="single"/>
          <w:lang w:eastAsia="ru-RU"/>
        </w:rPr>
        <w:t>Приложение</w:t>
      </w:r>
    </w:p>
    <w:p w:rsidR="00E97163" w:rsidRPr="00573CB5" w:rsidRDefault="00E97163" w:rsidP="00E97163">
      <w:pPr>
        <w:shd w:val="clear" w:color="auto" w:fill="FFFFFF"/>
        <w:spacing w:before="150"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b/>
          <w:bCs/>
          <w:color w:val="373737"/>
          <w:lang w:eastAsia="ru-RU"/>
        </w:rPr>
        <w:t>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b/>
          <w:bCs/>
          <w:color w:val="373737"/>
          <w:lang w:eastAsia="ru-RU"/>
        </w:rPr>
        <w:t>I. Общие положения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1.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(далее - Порядок) регулирует организацию и осуществление образовательной деятельности по основным общеобразовательным программам - образовательным программам дошкольного образования, в том числе особенности организации образовательной деятельности для </w:t>
      </w:r>
      <w:proofErr w:type="gramStart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обучающихся</w:t>
      </w:r>
      <w:proofErr w:type="gram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 с ограниченными возможностями здоровья.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2. Настоящий Порядок является обязательным для организаций, осуществляющих образовательную деятельность и реализующих основные общеобразовательные программы - образовательные программы дошкольного образования, включая индивидуальных предпринимателей (далее - образовательная организация).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b/>
          <w:bCs/>
          <w:color w:val="373737"/>
          <w:lang w:eastAsia="ru-RU"/>
        </w:rPr>
        <w:t>II. Организация и осуществление образовательной деятельности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3. Дошкольное образование может быть получено в организациях, осуществляющих образовательную деятельность, а также вне организаций - в форме семейного образования.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4. Формы получения дошкольного образования и формы </w:t>
      </w:r>
      <w:proofErr w:type="gramStart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обучения</w:t>
      </w:r>
      <w:proofErr w:type="gram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 по конкретной основной общеобразовательной программе образовательной программе дошкольного образования (далее - образовательная программа дошкольного образования) </w:t>
      </w: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lastRenderedPageBreak/>
        <w:t>определяются федеральным государственным образовательным стандартом дошкольного образования, если иное не установлено Федеральным законом от 29 декабря 2012 г. N 273-ФЗ "Об образовании в Российской Федерации"</w:t>
      </w:r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1</w:t>
      </w: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Допускается сочетание различных форм получения образования и форм обучения</w:t>
      </w:r>
      <w:proofErr w:type="gramStart"/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2</w:t>
      </w:r>
      <w:proofErr w:type="gram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5. Образовательная организация может использовать сетевую форму реализации образовательной программы дошкольного образования, обеспечивающую возможность ее освоения воспитанниками с использованием ресурсов нескольких организаций, осуществляющих образовательную деятельность, а также при необходимости с использованием ресурсов иных организаций. Использование сетевой формы реализации образовательных программ дошкольного образования осуществляется на основании договора между </w:t>
      </w:r>
      <w:proofErr w:type="gramStart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указанными</w:t>
      </w:r>
      <w:proofErr w:type="gram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 организациями</w:t>
      </w:r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3</w:t>
      </w: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6. Образовательная организация обеспечивает получение дошкольного образования, присмотр и уход за воспитанниками в возрасте от двух месяцев до прекращения образовательных отношений.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7. Сроки получения дошкольного образования устанавливаются федеральным государственным образовательным стандартом дошкольного образования.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8. Содержание дошкольного образования определяется образовательной программой дошкольного образования.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9. Требования к структуре, объему,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10. Образовательные программы дошкольного образования самостоятельно разрабатываются и утверждаются образовательными организациями.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Образовательные программы дошкольного образования разрабатываются и утверждаются образовательной организацией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</w:t>
      </w:r>
      <w:proofErr w:type="gramStart"/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4</w:t>
      </w:r>
      <w:proofErr w:type="gram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11. В образовательных организациях образовательная деятельность осуществляется на государственном языке Российской Федерации.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В государственных и муниципальных образовательных организациях, расположенных на территории республики Российской Федерации,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Федерации. Преподавание и изучение государственных языков республик Российской Федерации не должны осуществляться в ущерб преподаванию государственного языка Российской Федерации</w:t>
      </w:r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5</w:t>
      </w: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12.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</w:t>
      </w:r>
      <w:proofErr w:type="gramStart"/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6</w:t>
      </w:r>
      <w:proofErr w:type="gram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13. Образовательная деятельность по образовательным программам дошкольного образования в образовательной организации осуществляется в группах.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Группы могут иметь общеразвивающую, компенсирующую, оздоровительную или комбинированную направленность.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lastRenderedPageBreak/>
        <w:t>В группах общеразвивающей направленности осуществляется реализация образовательной программы дошкольного образования.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В группах компенсирующей направленности осуществляется реализация адаптированной образовательной программы дошкольного образования для детей с ограниченными возможностями здоровья с учетом особенностей их психофизического развития,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Группы оздоровительной направленности создаются для детей с туберкулезной интоксикацией, часто болеющих детей и других категорий детей, нуждающихся в длительном лечении и проведении для них необходимого комплекса специальных лечебно-оздоровительных мероприятий. В группах оздоровительной направленности осуществляется реализация образовательной программы дошкольного образования, а также комплекс санитарно-гигиенических, лечебно-оздоровительных и профилактических мероприятий и процедур.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В группах комбинированной направленности 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образования, адаптированной для детей с ограниченными возможностями здоровья с учетом особенностей их психофизического развития,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proofErr w:type="gramStart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В образовательной организации могут быть организованы также:</w:t>
      </w:r>
      <w:proofErr w:type="gramEnd"/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группы детей раннего возраста без реализации образовательной программы дошкольного образования, обеспечивающие развитие, присмотр, уход и оздоровление воспитанников в возрасте от 2 месяцев до 3 лет;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группы по присмотру и уходу без реализации образовательной программы дошкольного образования для воспитанников в возрасте от 2 месяцев до 7 лет.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В группах по присмотру и уходу обеспечивается комплекс мер по организации питания и хозяйственно-бытового обслуживания детей, обеспечению соблюдения ими личной гигиены и режима дня;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семейные дошкольные группы с целью удовлетворения потребности населения в услугах дошкольного образования в семьях. Семейные дошкольные группы могут иметь общеразвивающую направленность или осуществлять присмотр и уход за детьми без реализации образовательной программы дошкольного образования.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В группы могут включаться как воспитанники одного возраста, так и воспитанники разных возрастов (разновозрастные группы).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14. Режим работы образовательной организации по пятидневной или шестидневной рабочей неделе определяется образовательной организацией самостоятельно в соответствии с ее уставом. Группы могут функционировать в режиме: полного дня (12-часового пребывания); сокращенного дня (8 - 10,5 часового пребывания); продленного дня (13 - 14-часового пребывания); кратковременного пребывания (от 3 до 5 часов в день) и круглосуточного пребывания. По запросам родителей (законных представителей) возможна организация работы групп также в выходные и праздничные дни.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lastRenderedPageBreak/>
        <w:t xml:space="preserve">15. </w:t>
      </w:r>
      <w:proofErr w:type="gramStart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Родители (законные представители) несовершеннолетнего воспитанника, обеспечивающие получение воспитанником дошкольного образования в форме семейного образования, имеют право на получение методической, психолого-педагогической, диагностической и консультативной помощи без взимания платы, в том числе в дошкольных образовательных организациях и общеобразовательных организациях, если в них созданы соответствующие консультационные центры.</w:t>
      </w:r>
      <w:proofErr w:type="gram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 Обеспечение предоставления таких видов помощи осуществляется органами государственной власти субъектов Российской Федерации</w:t>
      </w:r>
      <w:proofErr w:type="gramStart"/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7</w:t>
      </w:r>
      <w:proofErr w:type="gram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b/>
          <w:bCs/>
          <w:color w:val="373737"/>
          <w:lang w:eastAsia="ru-RU"/>
        </w:rPr>
        <w:t>III. Особенности организации образовательной деятельности для лиц с ограниченными возможностями здоровья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16. 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 инвалида</w:t>
      </w:r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8</w:t>
      </w: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17. В образовательных организациях, осуществляющих образовательную деятельность по адаптированным образовательным программам дошкольного образования, должны быть созданы специальные условия для получения дошкольного образования детьми с ограниченными возможностями здоровья</w:t>
      </w:r>
      <w:proofErr w:type="gramStart"/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9</w:t>
      </w:r>
      <w:proofErr w:type="gram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18. </w:t>
      </w:r>
      <w:proofErr w:type="gramStart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Под специальными условиями для получения дошкольного образования детьми с ограниченными возможностями здоровья понимаются условия обучения, воспитания и развития таких детей,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детям необходимую техническую помощь, проведение групповых и индивидуальных</w:t>
      </w:r>
      <w:proofErr w:type="gram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 коррекционных занятий, обеспечение доступа в здания образовательных организаций и другие условия, без которых невозможно или затруднено освоение образовательных программ дошкольного образования детьми с ограниченными возможностями здоровья</w:t>
      </w:r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10</w:t>
      </w: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19. В целях доступности получения дошкольного образования детьми с ограниченными возможностями здоровья организацией обеспечивается: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1) для детей с ограниченными возможностями здоровья по зрению: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присутствие ассистента, оказывающего ребенку необходимую помощь;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обеспечение выпуска альтернативных форматов печатных материалов (крупный шрифт) или аудиофайлы;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2) для детей с ограниченными возможностями здоровья по слуху: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обеспечение надлежащими звуковыми средствами воспроизведения информации;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proofErr w:type="gramStart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3) для детей, имеющих нарушения опорно-двигательного аппарата, материально-технические условия должны обеспечивать возможность беспрепятственного доступа детей в учебные помещения, столовые, туалетные и другие помещения организации, а также их пребывания в указанных помещениях (наличие пандусов, поручней, расширенных дверных проемов, лифтов, локальное понижение стоек-барьеров до высоты не более 0,8 м; наличие специальных кресел и других приспособлений).</w:t>
      </w:r>
      <w:proofErr w:type="gramEnd"/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lastRenderedPageBreak/>
        <w:t>20. Дошкольное образование детей с ограниченными возможностями здоровья может быть организовано как совместно с другими детьми, так и в отдельных группах или в отдельных образовательных организациях</w:t>
      </w:r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11</w:t>
      </w: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Численность обучающихся с ограниченными возможностями здоровья в учебной группе устанавливается до 15 человек.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21. При получении дошкольного образования воспитанникам с ограниченными возможностями здоровья предоставляются бесплатно специальные учебники и учебные пособия, иная учебная литература, а также услуги </w:t>
      </w:r>
      <w:proofErr w:type="spellStart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сурдопереводчиков</w:t>
      </w:r>
      <w:proofErr w:type="spell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 и тифлосурдопереводчиков</w:t>
      </w:r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12</w:t>
      </w: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22. Для воспитанников, нуждающихся в длительном лечении, детей-инвалидов, которые по состоянию здоровья не могут посещать образовательные организации, на основании заключения медицинской организации и письменного обращения родителей (законных представителей) обучение по образовательным программам дошкольного образования организуется на дому или </w:t>
      </w:r>
      <w:proofErr w:type="gramStart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в</w:t>
      </w:r>
      <w:proofErr w:type="gram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 медицинских организациях</w:t>
      </w:r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13</w:t>
      </w: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Порядок регламентации и оформления отношений государственной и муниципальной образовательной организации и родителей (законных представителей) воспитанников, нуждающихся в длительном лечении, а также детей-инвалидов в части организации </w:t>
      </w:r>
      <w:proofErr w:type="gramStart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обучения по</w:t>
      </w:r>
      <w:proofErr w:type="gram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 образовательным программам дошкольного образования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</w:t>
      </w:r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14</w:t>
      </w: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1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5 статьи 17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2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4 статьи 17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3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1 статьи 15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4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6 статьи 12 Федерального закона от 29 декабря 2013 г. N 273 -ФЗ "Об образовании в Российской Федерации" (Собрание законодательства Российской Федерации, 2012, N 53, ст. 7598,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5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3 статьи 14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6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2 статьи 64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7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3 статьи 64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lastRenderedPageBreak/>
        <w:t>8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1 статьи 79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9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10 статьи 79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10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3 статьи 79 Федерального закона от 29 декабря 2012 г. N 273-ФЗ "0б образовании в Российской Федерации" (Собрание законодательства Российской Федерации, 2012, N 53, ст. 7598, 2013,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11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4 статьи 79 Федерального закона от 29 декабря 2012 г. N 273-ФЗ "Об образовании в Российской Федерации" (Собрание законодательства Российской Федерации, 2012, N53, ст. 7598, 2013,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12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11 статьи 79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13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5 статьи 41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14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6 статьи 41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67033C" w:rsidRPr="00573CB5" w:rsidRDefault="0067033C">
      <w:pPr>
        <w:rPr>
          <w:rFonts w:ascii="Times New Roman" w:hAnsi="Times New Roman" w:cs="Times New Roman"/>
        </w:rPr>
      </w:pPr>
    </w:p>
    <w:sectPr w:rsidR="0067033C" w:rsidRPr="00573C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1B7"/>
    <w:rsid w:val="004D48F5"/>
    <w:rsid w:val="00573CB5"/>
    <w:rsid w:val="0059596E"/>
    <w:rsid w:val="0067033C"/>
    <w:rsid w:val="00B006D6"/>
    <w:rsid w:val="00E911B7"/>
    <w:rsid w:val="00E97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7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71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7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71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251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049521">
          <w:marLeft w:val="24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61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885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95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978963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31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755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054592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9251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0215356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73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904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g.ru/2013/10/23/obr-dok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2343</Words>
  <Characters>13356</Characters>
  <Application>Microsoft Office Word</Application>
  <DocSecurity>4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Детсад</cp:lastModifiedBy>
  <cp:revision>2</cp:revision>
  <dcterms:created xsi:type="dcterms:W3CDTF">2014-11-24T07:42:00Z</dcterms:created>
  <dcterms:modified xsi:type="dcterms:W3CDTF">2014-11-24T07:42:00Z</dcterms:modified>
</cp:coreProperties>
</file>